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120B" w14:textId="0BB1E6F1" w:rsidR="00813475" w:rsidRPr="00254F96" w:rsidRDefault="00813475" w:rsidP="00813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F96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228BFFE0" w14:textId="5328B6AE" w:rsidR="00036129" w:rsidRPr="00254F96" w:rsidRDefault="00813475" w:rsidP="008134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4F96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  <w:r w:rsidR="007B6CC0" w:rsidRPr="00254F96">
        <w:rPr>
          <w:rFonts w:ascii="Times New Roman" w:hAnsi="Times New Roman" w:cs="Times New Roman"/>
          <w:b/>
          <w:bCs/>
          <w:sz w:val="24"/>
          <w:szCs w:val="24"/>
        </w:rPr>
        <w:t xml:space="preserve"> nr 3/2022</w:t>
      </w:r>
    </w:p>
    <w:p w14:paraId="6D8200EE" w14:textId="2F6A8B92" w:rsidR="00813475" w:rsidRPr="00254F96" w:rsidRDefault="00813475" w:rsidP="008134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9231A" w14:textId="452DCC81" w:rsidR="00813475" w:rsidRPr="00254F96" w:rsidRDefault="00813475" w:rsidP="00813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4F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Szczegółowy opis przedmiotu zamówienia (wyciąg z inwentarza) wraz z oceną stanu zachowania obiektów wytypowanych do konserwacji oraz proponowany  program prac konserwatorskich</w:t>
      </w:r>
    </w:p>
    <w:p w14:paraId="090B57E5" w14:textId="77777777" w:rsidR="00813475" w:rsidRPr="00254F96" w:rsidRDefault="00813475" w:rsidP="00813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365636" w14:textId="77777777" w:rsidR="00813475" w:rsidRPr="00813475" w:rsidRDefault="00813475" w:rsidP="008134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/>
          <w:sz w:val="24"/>
          <w:szCs w:val="24"/>
          <w:lang w:eastAsia="pl-PL"/>
        </w:rPr>
      </w:pPr>
    </w:p>
    <w:p w14:paraId="139652C0" w14:textId="77777777" w:rsidR="00813475" w:rsidRPr="00813475" w:rsidRDefault="00813475" w:rsidP="00813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Stary druk o sygn. 41248 II</w:t>
      </w:r>
    </w:p>
    <w:p w14:paraId="08F15044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Briefe über Schlesien, Krakau,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Wieliczka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und die Grafschaft Glatz auf einer Reise im Jahr 1791 : mit Kupfern.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Tl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2</w:t>
      </w:r>
    </w:p>
    <w:p w14:paraId="2CA1033E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Berlin, Friedrich Maurer, 1793 r.</w:t>
      </w:r>
    </w:p>
    <w:p w14:paraId="38062064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21,2 cm x 13,5 cm x 3 cm</w:t>
      </w:r>
    </w:p>
    <w:p w14:paraId="5E155F03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kart: 220 (437 s., 5 k. tabl., w tym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14:paraId="74EAE940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3436B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Oprawa XIX-wieczna typu półskórek. Skóra cielęca, na grzbiecie tłoczenia złote i dwa barwione szyldziki (skóra/papier ?). Obleczenie okładzin z kremowego papieru żeberkowego. Wyklejki – marmurek francuski. </w:t>
      </w:r>
    </w:p>
    <w:p w14:paraId="5F3E53C9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Blok książki w dobrym stanie. Okładka zabrudzona, na tylnej okładzinie szpecące nalepki, drobne przetarcia skóry, uszkodzone narożniki i miejscowo rozwarstwione tektury.</w:t>
      </w:r>
    </w:p>
    <w:p w14:paraId="75211FDB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00C99" w14:textId="521D842A" w:rsid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się przeprowadzenie konserwacji zabezpieczającej, kosmetyki oprawy oraz wykonanie futerału ochronnego.</w:t>
      </w:r>
    </w:p>
    <w:p w14:paraId="516432A6" w14:textId="0FD98658" w:rsidR="0095208B" w:rsidRPr="00813475" w:rsidRDefault="0095208B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19430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konserwacji : 18 godzin</w:t>
      </w:r>
    </w:p>
    <w:bookmarkEnd w:id="0"/>
    <w:p w14:paraId="13107AA4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38135"/>
          <w:sz w:val="24"/>
          <w:szCs w:val="24"/>
          <w:lang w:eastAsia="pl-PL"/>
        </w:rPr>
      </w:pPr>
    </w:p>
    <w:p w14:paraId="7A3DA916" w14:textId="77777777" w:rsidR="00813475" w:rsidRPr="00813475" w:rsidRDefault="00813475" w:rsidP="00813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Stary druk o sygn. 1125 II </w:t>
      </w:r>
    </w:p>
    <w:p w14:paraId="2A8CA415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Neues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Schlesisches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Allerlei</w:t>
      </w:r>
      <w:proofErr w:type="spellEnd"/>
    </w:p>
    <w:p w14:paraId="707F9377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Bunzlau,  Gedruckt u. zu finden in der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Weisenhausbuchdruckerei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1788 r. </w:t>
      </w:r>
    </w:p>
    <w:p w14:paraId="69493443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Wym. 16,5 cm x 10,3 cm x 0,2 cm</w:t>
      </w:r>
    </w:p>
    <w:p w14:paraId="3866EE3E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kart:  8.</w:t>
      </w:r>
    </w:p>
    <w:p w14:paraId="5FCE9CAF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DCF73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Druk</w:t>
      </w:r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zdefektowany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pojedyncza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składka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753-768). </w:t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oprawy. Papier zażółcony, zabrudzony, z licznymi załamaniami narożników. Drobne rozdarcia w grzbiecie. Na kartach pieczątki tuszowe i adnotacje atramentem.</w:t>
      </w:r>
    </w:p>
    <w:p w14:paraId="6DEC3B80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39DB4" w14:textId="4A9BBDD0" w:rsid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się przeprowadzenie pełnej konserwacji polegającej na oczyszczeniu, wykąpaniu kart (po zabezpieczeniu pieczęci i atramentów), wzmocnieniu strukturalnym papieru, podklejeniu osłabionych partii, wyprasowaniu kart oraz uszyciu jako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jednolegówkę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. Jako opakowanie zabezpieczające proponuje się zastosować obwolutę z papieru bezkwasowego oraz teczkę z bezkwasowego kartonu lub tektury.</w:t>
      </w:r>
    </w:p>
    <w:p w14:paraId="7EA4C7E7" w14:textId="1CCC740C" w:rsidR="0095208B" w:rsidRPr="00813475" w:rsidRDefault="0095208B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konserwacji : 10 godzin</w:t>
      </w:r>
    </w:p>
    <w:p w14:paraId="53CDB704" w14:textId="77777777" w:rsidR="00773C19" w:rsidRPr="00813475" w:rsidRDefault="00773C19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65A29" w14:textId="77777777" w:rsidR="00813475" w:rsidRPr="00813475" w:rsidRDefault="00813475" w:rsidP="00813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Stary druk o sygn. 1124 I</w:t>
      </w:r>
    </w:p>
    <w:p w14:paraId="253D8A99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Silesiographia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, Hoc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est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: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Silesiae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delineatio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brevis et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succincta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: in qua non modo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regionis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rationem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naturam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cultum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et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prouentum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verùm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etiam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ingenia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mores et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instituta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habitantium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formamque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Reipubl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tanquam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tabula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contemplari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licet. In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ratione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conviviorum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quamvis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plerisque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cibis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singuli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temperemus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totam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tamen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coenam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laudare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solemus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: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nec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ea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quae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stomachus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noster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recusat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adimunt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gratiam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illis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a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quibus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capitur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Plin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[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II]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Breslographia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Hoc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est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: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Vratislaviae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Silesiorum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metropolens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nobilissimae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delineatio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brevissima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Auctore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Nicolao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Henelio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U. J. D. cum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gloriaretur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Quidam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Quod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Magna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esset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urbe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natus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: Non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istud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inquit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Aristoteles,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spectandum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est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sed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quis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magna et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illustri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patria sit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dignus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(W tekście grafika z widokiem Wrocławia).</w:t>
      </w:r>
    </w:p>
    <w:p w14:paraId="44FACFCC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Francofurti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Typis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Ioannis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Bringeri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, 1613 r.</w:t>
      </w:r>
    </w:p>
    <w:p w14:paraId="65029222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Wym. 20,5 cm x 16 cm x 2,5 cm</w:t>
      </w:r>
    </w:p>
    <w:p w14:paraId="2EAD1811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kart: 121.</w:t>
      </w:r>
    </w:p>
    <w:p w14:paraId="4181055D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79BAD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pergaminowa ze ślepymi tłoczeniami. Okładki tekturowe.</w:t>
      </w:r>
    </w:p>
    <w:p w14:paraId="57DBFBFC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Blok książki w dobrym stanie. Papier – niskiej jakości – zażółcony; zabrudzenia narożników i krawędzi. Wyklejki z rękopiśmiennymi zapiskami silnie zabrudzone. Oprawa mocno zdeformowana, zabrudzona, zaplamiona, z uszkodzeniami obleczenia na przedniej okładzinie (ślady żerowania owadów) i przetarciami na krawędziach. Przerwane niektóre końce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zwięzów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mocujących blok w oprawie.</w:t>
      </w:r>
    </w:p>
    <w:p w14:paraId="2D5EDEF8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38135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color w:val="538135"/>
          <w:sz w:val="24"/>
          <w:szCs w:val="24"/>
          <w:lang w:eastAsia="pl-PL"/>
        </w:rPr>
        <w:t xml:space="preserve"> </w:t>
      </w:r>
    </w:p>
    <w:p w14:paraId="2B9CA391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się konserwację bloku książki (bez demontażu na składki) po uprzednim odłączeniu od oprawy. Zakres prac na bloku: oczyszczenie na sucho, podklejenia przedarć i uzupełnienie ubytków. Po demontażu wyklejek poddanie ich pełnej konserwacji – oczyszczenie na sucho, kąpiel, naprawy, wzmocnienie strukturalne. Po wyprasowaniu doszycie do bloku książki. Naprawa przerwanych końców pergaminowych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zwięzów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33BB27D" w14:textId="100F024D" w:rsid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Oprawa - oczyszczenie, demontaż nalepki z sygnaturą, wyprostowanie okładzin i </w:t>
      </w:r>
      <w:r w:rsidR="007B6C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drobnych ubytków obleczenia i przetarć. W razie konieczności – demontaż pergaminu z okładzin i wymiana ich na nowe. Uelastycznienie pergaminu i ponowny naciągnięcie na tektury, a następnie połączenie bloku z okładką.</w:t>
      </w:r>
    </w:p>
    <w:p w14:paraId="32F71D93" w14:textId="3BC77BFF" w:rsidR="0095208B" w:rsidRPr="00813475" w:rsidRDefault="0095208B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konserwacji : 103 godziny</w:t>
      </w:r>
    </w:p>
    <w:p w14:paraId="278F182C" w14:textId="77777777" w:rsidR="00773C19" w:rsidRPr="00813475" w:rsidRDefault="00773C19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2B175" w14:textId="77777777" w:rsidR="00813475" w:rsidRPr="00813475" w:rsidRDefault="00813475" w:rsidP="00813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Stary druk o sygn. 1137 II</w:t>
      </w:r>
    </w:p>
    <w:p w14:paraId="6FAE9437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Prolegomena Schlesischer Kirchen Historien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Worinnen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enthalten. Wie und welcher Gestalt. Das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Christienthumb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in Schlesien. Anfänglich von den Pohlnischen Monarchen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miraculose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introduciret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/Nachmahls von den Schlesischen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Souv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Hertzogen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Durch hin- und wieder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gestifftete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Kirchen und Klöster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propagiret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Endlich aber durch die Unter den Böhmischen Königen eingerissene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Hussitische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Ketzerey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nicht wenig beunruhiget Jedoch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gleichwol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vor derselben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usque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ad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Lutheranismum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noch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praeserviret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worden.</w:t>
      </w:r>
    </w:p>
    <w:p w14:paraId="17790376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Neyss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Gedruckt durch Christoph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Lerz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/Stadt-Buchdrucker, 1685 r.</w:t>
      </w:r>
    </w:p>
    <w:p w14:paraId="1886748D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Wym. 20,5 cm x 16 cm x 2 cm</w:t>
      </w:r>
    </w:p>
    <w:p w14:paraId="7931FEEA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kart: 70 (138 s.)</w:t>
      </w:r>
    </w:p>
    <w:p w14:paraId="0E0D51F8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E4D6B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Oprawa w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półpergamin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, okładziny obleczone w marmurek klajstrowy jednobarwny. Okładka silnie zabrudzona i przetarta, grzbiet znacznie uszkodzony – pergamin spękany, z ubytkami. Blok książki osłabiony, składki rozluźnione. Papier zabrudzony powierzchniowo, z przebarwieniami; lokalnie zaplamienia i  drobne zacieki.</w:t>
      </w:r>
    </w:p>
    <w:p w14:paraId="2FBCCFCC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C9B59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się konserwację bloku książki (bez demontażu na składki) po uprzednim odłączeniu od oprawy. Zakres prac na bloku: oczyszczenie na sucho, odłączenie jedynie pierwszej i ostatniej składki oraz zawieszonych pod nimi wyklejek. Podklejenia przedarć i uzupełnienie ubytków kart, usuniecie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zaplamień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tytułowej. </w:t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Oczyszczenie wyklejek na sucho i na mokro. Naprawy konstrukcji bloku książki – wzmocnienie istniejącego szycia, następnie doszycie wyklejek i skrajnych składek. </w:t>
      </w:r>
    </w:p>
    <w:p w14:paraId="3C60A828" w14:textId="379F22EE" w:rsid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Oprawa – oczyszczenie na sucho i demontaż obleczenia oraz papierowej nalepki z sygnaturą. Naprawa rozwarstwionych tektur i papieru marmurkowego. Retusz scalający. Uelastycznienie pergaminu i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dublaż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nowy welin w części grzbietowej. Ponowne złożenie okładki i połączenie bloku z oprawą.</w:t>
      </w:r>
    </w:p>
    <w:p w14:paraId="0C691243" w14:textId="7D41FF58" w:rsidR="0095208B" w:rsidRPr="00813475" w:rsidRDefault="0095208B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konserwacji : 120 godzin</w:t>
      </w:r>
    </w:p>
    <w:p w14:paraId="6F0BE138" w14:textId="77777777" w:rsidR="00773C19" w:rsidRPr="00813475" w:rsidRDefault="00773C19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A4A28" w14:textId="77777777" w:rsidR="00813475" w:rsidRPr="00813475" w:rsidRDefault="00813475" w:rsidP="00813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Stary druk o sygn. 1117 II</w:t>
      </w:r>
    </w:p>
    <w:p w14:paraId="0A0BA4DF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Einleitung in die Geschichte des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gesammten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Ober- und Nieder- Schlesiens zum Behuf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Academischer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Vorlesungen.</w:t>
      </w:r>
    </w:p>
    <w:p w14:paraId="7BC0A54C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38135"/>
          <w:sz w:val="24"/>
          <w:szCs w:val="24"/>
          <w:lang w:val="de-DE"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Leipzig, Im Verl. Joh. Samuel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Heinsii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sel. Erben, 1755 r.</w:t>
      </w:r>
    </w:p>
    <w:p w14:paraId="28924DD8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Wym. 21 cm x 18 cm x 2 cm</w:t>
      </w:r>
    </w:p>
    <w:p w14:paraId="0FC12D6A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kart: 172 (344 s.)</w:t>
      </w:r>
    </w:p>
    <w:p w14:paraId="00F7FC1A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twarda, współczesna drukowi, z papierowym obleczeniem („tymczasowa”).</w:t>
      </w:r>
    </w:p>
    <w:p w14:paraId="448F1496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Blok książki w dobrym stanie. Papier słabej jakości, zażółcony. Oprawa zabrudzona, tektury rozwarstwione na krawędziach. Uszkodzony grzbiet.</w:t>
      </w:r>
    </w:p>
    <w:p w14:paraId="40159F9A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się konserwację na bloku (bez demontażu z oprawy): oczyszczenie na sucho, prostowanie zagnieceń narożników kart bloku książki. </w:t>
      </w:r>
    </w:p>
    <w:p w14:paraId="1898A579" w14:textId="3DC91F95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Oczyszczenie okładki na sucho, usunięcie papierowej naklejki z tylnej okładziny. Odłączenie grzbietu oprawy, jego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dublaż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ponowny montaż. Konsolidacja tektur i</w:t>
      </w:r>
      <w:r w:rsidR="007B6C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przetartego na krawędziach obleczenia. Retusz scalający.</w:t>
      </w:r>
    </w:p>
    <w:p w14:paraId="2B1B6187" w14:textId="13F8399E" w:rsidR="0095208B" w:rsidRPr="00813475" w:rsidRDefault="0095208B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konserwacji : 58 godzin</w:t>
      </w:r>
    </w:p>
    <w:p w14:paraId="27AA4A34" w14:textId="35CC1C9A" w:rsid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38135"/>
          <w:sz w:val="24"/>
          <w:szCs w:val="24"/>
          <w:lang w:val="de-DE" w:eastAsia="pl-PL"/>
        </w:rPr>
      </w:pPr>
    </w:p>
    <w:p w14:paraId="72721224" w14:textId="77777777" w:rsidR="00773C19" w:rsidRPr="00813475" w:rsidRDefault="00773C19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38135"/>
          <w:sz w:val="24"/>
          <w:szCs w:val="24"/>
          <w:lang w:val="de-DE" w:eastAsia="pl-PL"/>
        </w:rPr>
      </w:pPr>
    </w:p>
    <w:p w14:paraId="4AED68E8" w14:textId="77777777" w:rsidR="00813475" w:rsidRPr="00813475" w:rsidRDefault="00813475" w:rsidP="00813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Stary druk o sygn. 1135 II</w:t>
      </w:r>
    </w:p>
    <w:p w14:paraId="10DE7915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New Vermehrte Schlesische Chronica und Landes Beschreibung ...</w:t>
      </w:r>
    </w:p>
    <w:p w14:paraId="41D7C437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Jehna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Im Verlegung Hanns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Eyerings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See : Erben und Johann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Berters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Buchhendler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in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Bresslaw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 1625 r.</w:t>
      </w:r>
    </w:p>
    <w:p w14:paraId="0D8F448E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Wym. 32 cm x 21 cm x 12 cm</w:t>
      </w:r>
    </w:p>
    <w:p w14:paraId="4C45B581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kart: 747.</w:t>
      </w:r>
    </w:p>
    <w:p w14:paraId="2950FF5D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16309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wtórna, nieorganiczna, w półpłótno i marmurek klajstrowy. Dawne naprawy introligatorskie kart. Obiekt silnie zniszczony przez mikroorganizmy. Papier miękki, puszysty z ubytkami, szczególnie w prawym górnym narożniku, w niemal całym bloku książki. Dodatkowo rozległe zabrudzenia, i zaplamienia (w tym woskowe), silne zażółcenia kart. Karty wolne wyklejek odcięte.</w:t>
      </w:r>
    </w:p>
    <w:p w14:paraId="6A211859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0047F" w14:textId="558AB971" w:rsid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konieczna będzie dezynfekcja (fumigacja) książki. Rekomendowana jest pełna konserwacja – demontaż z oprawy i rozłożenie bloku książki na poszczególne karty, oczyszczenie, kąpiele papieru, wzmocnienie strukturalne, usunięcie uszkodzeń mechanicznych – uzupełnienie ubytków i podklejenie przedarć. Prasowanie kart, ponowne złożenie składek i uszycie książki. Częściowa rekonstrukcja wyklejek – dodanie kart wolnych. Oprawa – demontaż i konserwacja szyldzików z grzbietu, konsolidacja narożników i krawędzi tektur, naprawy uszkodzonego obleczenia i retusz scalający. Ponowne zawieszenie bloku w oprawie. (Jako alternatywa dla konserwacji oprawy można rozważyć wykonanie nowej oprawy w skórę.)</w:t>
      </w:r>
    </w:p>
    <w:p w14:paraId="7D395999" w14:textId="25A271ED" w:rsidR="0095208B" w:rsidRPr="00813475" w:rsidRDefault="0095208B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konserwacji : 350 godzin</w:t>
      </w:r>
    </w:p>
    <w:p w14:paraId="45F904C8" w14:textId="77777777" w:rsidR="0095208B" w:rsidRPr="00813475" w:rsidRDefault="0095208B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6AE17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38135"/>
          <w:sz w:val="24"/>
          <w:szCs w:val="24"/>
          <w:lang w:eastAsia="pl-PL"/>
        </w:rPr>
      </w:pPr>
    </w:p>
    <w:p w14:paraId="6BF1911A" w14:textId="77777777" w:rsidR="00813475" w:rsidRPr="00813475" w:rsidRDefault="00813475" w:rsidP="00813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Nowy druk zwarty o sygn. 20440 III</w:t>
      </w:r>
    </w:p>
    <w:p w14:paraId="2D58901A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Żywoty Świętych Starego i Nowego Zakonu na każdy dzień przez cały rok wybrane z poważnych pisarzów i doktorów kościelnych. Do których przydane są niektóre duchowne obroki i nauki przeciwko kacerstwom,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przytem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kazania krótkie na te święta które pewny dzień w miesiącu mają. T. 1/2</w:t>
      </w:r>
    </w:p>
    <w:p w14:paraId="399D0073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Lwów, Księgarnia Polska A. D. Bartosiewicz  i M. Biernacki, [1887 r.]</w:t>
      </w:r>
    </w:p>
    <w:p w14:paraId="57270ECC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Wym. 29 cm x 21 cm x 7,5 cm</w:t>
      </w:r>
    </w:p>
    <w:p w14:paraId="106F8BD8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kart  624 (1248 stron)</w:t>
      </w:r>
    </w:p>
    <w:p w14:paraId="225487E1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D953D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nieorganiczna, skórzana ze ślepymi i złotymi tłoczeniami, guzy mosiężne na obu okładzinach.</w:t>
      </w:r>
    </w:p>
    <w:p w14:paraId="7882F81C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Blok książki osłabiony, część kart z licznymi uszkodzeniami mechanicznymi, z zabrudzeniami i drobnymi zaciekami.</w:t>
      </w:r>
    </w:p>
    <w:p w14:paraId="537537CB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Konieczna dezynfekcja książki (fumigacja). Przewidywana konserwacja bloku po wymontowaniu z oprawy. Oczyszczenie kart na sucho, odłączenie wyklejek oraz początkowych i końcowych składek i ich pełna konserwacja (kąpiele oczyszczające, wzmocnienie strukturalne, naprawy uszkodzeń mechanicznych, prasowanie, ponowne złożenie składek, doszycie do bloku książki). Wyklejki – dodatkowo – odkwaszanie. </w:t>
      </w:r>
    </w:p>
    <w:p w14:paraId="52EA36B2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Konserwacja oprawy (bez demontażu skórzanego obleczenia): oczyszczenie, natłuszczenie skóry, naprawa drobnych pęknięć i ubytków, retusz. Ponowne zawieszenie bloku w oprawie.</w:t>
      </w:r>
    </w:p>
    <w:p w14:paraId="57B2CA74" w14:textId="479744A3" w:rsidR="00F875B8" w:rsidRPr="00813475" w:rsidRDefault="00F875B8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konserwacji : 128 godzin</w:t>
      </w:r>
    </w:p>
    <w:p w14:paraId="230B6715" w14:textId="77777777" w:rsidR="00813475" w:rsidRPr="00813475" w:rsidRDefault="00813475" w:rsidP="0081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E53D8" w14:textId="77777777" w:rsidR="00813475" w:rsidRPr="00813475" w:rsidRDefault="00813475" w:rsidP="00813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Nowy druk zwarty o sygn. 20494 III</w:t>
      </w:r>
    </w:p>
    <w:p w14:paraId="14633653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Żywoty Świętych Starego y Nowego Zakonu, na każdy dzień przez cały rok.</w:t>
      </w:r>
    </w:p>
    <w:p w14:paraId="3D27D21D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z poważnych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pisarzow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y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doktorow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kościelnych, których imiona</w:t>
      </w:r>
    </w:p>
    <w:p w14:paraId="3BB472B6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niżey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położone. Do których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przydáne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niektore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duchowne obroki y</w:t>
      </w:r>
    </w:p>
    <w:p w14:paraId="14A1713C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náuki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kácerstwom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dźiśieyszym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tám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się żywot którego</w:t>
      </w:r>
    </w:p>
    <w:p w14:paraId="1081B85B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Doktorá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starożytnego położył.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Ktemu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kazania krótkie na te święta, które</w:t>
      </w:r>
    </w:p>
    <w:p w14:paraId="5B8A3F51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pewny dzień w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Mieśiącu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máią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Piotr Skarga.</w:t>
      </w:r>
    </w:p>
    <w:p w14:paraId="61ABF278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Grodzisk: w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Drukárni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Tygodniká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Kátoliciego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/A.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Schmaedicke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/, 1866</w:t>
      </w:r>
    </w:p>
    <w:p w14:paraId="1C81E2F4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Wym. 30 cm x 24,5 cm x 8 cm</w:t>
      </w:r>
    </w:p>
    <w:p w14:paraId="3DEC59B2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kart: 579 (1085 s., nlb. 1, LIII, nlb. 1, V.)</w:t>
      </w:r>
    </w:p>
    <w:p w14:paraId="2F39DE34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E30E1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nieorganiczna, w skórę ze złotymi tłoczeniami i mosiężnymi guzami na obu okładzinach.</w:t>
      </w:r>
    </w:p>
    <w:p w14:paraId="6D760638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Blok książki miejscami zaplamiony, z zaciekami, śladami zalania i przebarwieniami (ślady mikroorganizmów). Miejscowe uszkodzenia mechaniczne i ubytki.</w:t>
      </w:r>
    </w:p>
    <w:p w14:paraId="63D9946B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zabrudzona i bardzo zniszczona, naprawiana płóciennymi łatami. Deformacje okładzin, rozległe uszkodzenia obleczenia – ubytki, rozdarcia, przetarcia. Mosiężne guzy mocno skorodowane. Brak dolnej kapitałki, górna – silnie uszkodzona.</w:t>
      </w:r>
    </w:p>
    <w:p w14:paraId="2D1FB34D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E5010" w14:textId="77777777" w:rsidR="00813475" w:rsidRP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Konieczna dezynfekcja (fumigacja). Proponuje się odłączenie bloku od oprawy i demontaż wyklejek oraz początkowych i końcowych składek. Oczyszczenie na sucho wszystkich elementów książki, podklejenie przedarć. Pełną konserwację wymontowanych kart (kąpiele, naprawy uszkodzeń mechanicznych i uzupełnienie ubytków, wzmocnienie strukturalne, prasowanie) i ponowne złożenie w składki. W przypadku wyklejek – dodatkowo – odkwaszanie. Oczyszczenie i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dublaż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zachowanej </w:t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kapitałki oraz rekonstrukcję brakującej. Ponowne doszycie wymontowanych składek do bloku.</w:t>
      </w:r>
    </w:p>
    <w:p w14:paraId="6FC24D67" w14:textId="1D2ED2E3" w:rsidR="00813475" w:rsidRDefault="00813475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– oczyszczenie i usuniecie łat oraz naklejki z kodem kreskowym z powierzchni skóry. Demontaż guzów i ich konserwacja (usunięcie produktów korozji, zabezpieczenie powierzchni metalu), ponowny montaż na okładzinach. Prostowanie i konsolidacja tektur. Uzupełnienie ubytków obleczenia nową skórą. Retusz scalający. Ponowne zawieszenie bloku książki w oprawie.</w:t>
      </w:r>
    </w:p>
    <w:p w14:paraId="1EF3DB92" w14:textId="0A92A2B6" w:rsidR="00F875B8" w:rsidRPr="00813475" w:rsidRDefault="00F875B8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194331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konserwacji : 200 godzin</w:t>
      </w:r>
    </w:p>
    <w:bookmarkEnd w:id="1"/>
    <w:p w14:paraId="285CFFD8" w14:textId="77777777" w:rsidR="00773C19" w:rsidRPr="00813475" w:rsidRDefault="00773C19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6DBC7" w14:textId="77777777" w:rsidR="00813475" w:rsidRPr="00813475" w:rsidRDefault="00813475" w:rsidP="00813475">
      <w:pPr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Stary druk o sygn. 1115 II</w:t>
      </w:r>
    </w:p>
    <w:p w14:paraId="358A49F8" w14:textId="77777777" w:rsidR="00813475" w:rsidRPr="00813475" w:rsidRDefault="00813475" w:rsidP="008134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Zupełny niemiecki y polski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mownik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naywięcey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zażywane słowa y</w:t>
      </w:r>
    </w:p>
    <w:p w14:paraId="15447F7F" w14:textId="77777777" w:rsidR="00813475" w:rsidRPr="00813475" w:rsidRDefault="00813475" w:rsidP="00813475">
      <w:pPr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zwykłe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Mowienia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-kształty, tudzież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przednieysze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słowa w sztukach y</w:t>
      </w:r>
    </w:p>
    <w:p w14:paraId="7FDBDACA" w14:textId="77777777" w:rsidR="00813475" w:rsidRPr="00813475" w:rsidRDefault="00813475" w:rsidP="00813475">
      <w:pPr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rzemiosłach jako ostatnia część Polskiego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mownika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P.M.A. Trotza wydany</w:t>
      </w:r>
    </w:p>
    <w:p w14:paraId="3065654E" w14:textId="77777777" w:rsidR="00813475" w:rsidRPr="00813475" w:rsidRDefault="00813475" w:rsidP="00813475">
      <w:pPr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Stanisława Nałęcza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Mofzczeńskiego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EC26CC" w14:textId="77777777" w:rsidR="00813475" w:rsidRPr="00813475" w:rsidRDefault="00813475" w:rsidP="00813475">
      <w:pPr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Leipzig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bey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Johann Friedrich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Glegitsch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1772</w:t>
      </w:r>
    </w:p>
    <w:p w14:paraId="4A992232" w14:textId="77777777" w:rsidR="00813475" w:rsidRPr="00813475" w:rsidRDefault="00813475" w:rsidP="00813475">
      <w:pPr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Wym. 21,5 cm x 13 cm x 7,5 cm</w:t>
      </w:r>
    </w:p>
    <w:p w14:paraId="6FC1B9F1" w14:textId="77777777" w:rsidR="00813475" w:rsidRPr="00813475" w:rsidRDefault="00813475" w:rsidP="00813475">
      <w:pPr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kart: 2458 (układ dwuszpaltowy)</w:t>
      </w:r>
    </w:p>
    <w:p w14:paraId="76075453" w14:textId="77777777" w:rsidR="00813475" w:rsidRPr="00813475" w:rsidRDefault="00813475" w:rsidP="00813475">
      <w:pPr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AE513" w14:textId="77777777" w:rsidR="00813475" w:rsidRPr="00813475" w:rsidRDefault="00813475" w:rsidP="007B6CC0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Oprawa w półskórek z płóciennymi narożnikami. Okładziny odłączone od bloku książki, skórzany grzbiet niezachowany. Karty bloku miejscami znacznie zabrudzone, z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zaplamieniami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Konstrukcja bloku uszkodzona – w kilku miejscach przerwane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zwięzy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Zachowane elementy oprawy silnie uszkodzone – z rozdarciami i przetartym licem. </w:t>
      </w:r>
    </w:p>
    <w:p w14:paraId="7872B32F" w14:textId="77777777" w:rsidR="00813475" w:rsidRPr="00813475" w:rsidRDefault="00813475" w:rsidP="007B6CC0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1157F" w14:textId="77777777" w:rsidR="00813475" w:rsidRPr="00813475" w:rsidRDefault="00813475" w:rsidP="007B6CC0">
      <w:pPr>
        <w:tabs>
          <w:tab w:val="num" w:pos="709"/>
        </w:tabs>
        <w:spacing w:after="0" w:line="240" w:lineRule="auto"/>
        <w:ind w:left="708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Proponuje się konserwację bez rozbierania bloku książki na karty, a jedynie zdemontowanie wyklejek oraz początkowych i końcowych składek. Oczyszczenie wszystkich kart na sucho, naprawa przedarć. Kąpiel wraz z odkwaszaniem wyklejek, naprawa uszkodzeń mechanicznych, wzmocnienie strukturalne papieru i prasowanie. Rekonstrukcja końców 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zwięzów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doszycie odłączonych składek. Konserwacja i </w:t>
      </w:r>
      <w:proofErr w:type="spellStart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>dublaż</w:t>
      </w:r>
      <w:proofErr w:type="spellEnd"/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wyklejki górnej i rekonstrukcja dolnej. </w:t>
      </w:r>
    </w:p>
    <w:p w14:paraId="38B29A0E" w14:textId="77777777" w:rsidR="00813475" w:rsidRPr="00813475" w:rsidRDefault="00813475" w:rsidP="007B6CC0">
      <w:pPr>
        <w:tabs>
          <w:tab w:val="num" w:pos="709"/>
        </w:tabs>
        <w:spacing w:after="0" w:line="240" w:lineRule="auto"/>
        <w:ind w:left="708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Okładka – demontaż zachowanych fragmentów obleczenia, konsolidacja tektur, oczyszczenie skóry i uzupełnienie obleczenia grzbietu nową skórą. Oczyszczenie i retusz papierów marmurkowych, ewentualnie zastąpienie ich nowymi o analogicznym wzorze. Ponowne połączenie bloku z oprawą.</w:t>
      </w:r>
    </w:p>
    <w:p w14:paraId="5F8098C7" w14:textId="1ADF2805" w:rsidR="00F875B8" w:rsidRPr="00813475" w:rsidRDefault="00F875B8" w:rsidP="007B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konserwacji : 60 godzin</w:t>
      </w:r>
    </w:p>
    <w:p w14:paraId="6BED5B7C" w14:textId="6371E1CF" w:rsidR="00813475" w:rsidRPr="00813475" w:rsidRDefault="00813475" w:rsidP="0082466B">
      <w:pPr>
        <w:tabs>
          <w:tab w:val="num" w:pos="709"/>
        </w:tabs>
        <w:spacing w:after="0" w:line="240" w:lineRule="auto"/>
        <w:ind w:left="708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B98F0" w14:textId="77777777" w:rsidR="00813475" w:rsidRPr="00813475" w:rsidRDefault="00813475" w:rsidP="0081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1FF5CC5" w14:textId="0286F074" w:rsidR="00813475" w:rsidRDefault="00813475" w:rsidP="00813475">
      <w:pPr>
        <w:jc w:val="right"/>
      </w:pP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4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81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F3B8A"/>
    <w:multiLevelType w:val="hybridMultilevel"/>
    <w:tmpl w:val="EB604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088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75"/>
    <w:rsid w:val="00036129"/>
    <w:rsid w:val="00254F96"/>
    <w:rsid w:val="00511867"/>
    <w:rsid w:val="00773C19"/>
    <w:rsid w:val="007B6CC0"/>
    <w:rsid w:val="00813475"/>
    <w:rsid w:val="0082466B"/>
    <w:rsid w:val="0095208B"/>
    <w:rsid w:val="00F45A4D"/>
    <w:rsid w:val="00F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E44E"/>
  <w15:chartTrackingRefBased/>
  <w15:docId w15:val="{F11DEF30-E2D4-4905-8356-864B00C3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1813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Ogórkis</dc:creator>
  <cp:keywords/>
  <dc:description/>
  <cp:lastModifiedBy>Krystyna Ogórkis</cp:lastModifiedBy>
  <cp:revision>8</cp:revision>
  <dcterms:created xsi:type="dcterms:W3CDTF">2022-04-27T07:16:00Z</dcterms:created>
  <dcterms:modified xsi:type="dcterms:W3CDTF">2022-05-05T09:03:00Z</dcterms:modified>
</cp:coreProperties>
</file>